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DF2" w:rsidRDefault="0049162A">
      <w:pPr>
        <w:spacing w:after="0"/>
        <w:rPr>
          <w:sz w:val="24"/>
          <w:szCs w:val="24"/>
        </w:rPr>
      </w:pPr>
      <w:bookmarkStart w:id="0" w:name="_GoBack"/>
      <w:bookmarkEnd w:id="0"/>
      <w:r>
        <w:rPr>
          <w:sz w:val="24"/>
          <w:szCs w:val="24"/>
        </w:rPr>
        <w:t xml:space="preserve">Een krachtig en liefdevol antwoord: </w:t>
      </w:r>
      <w:r>
        <w:rPr>
          <w:noProof/>
        </w:rPr>
        <w:drawing>
          <wp:anchor distT="0" distB="0" distL="114300" distR="114300" simplePos="0" relativeHeight="251658240" behindDoc="0" locked="0" layoutInCell="1" hidden="0" allowOverlap="1">
            <wp:simplePos x="0" y="0"/>
            <wp:positionH relativeFrom="column">
              <wp:posOffset>2826385</wp:posOffset>
            </wp:positionH>
            <wp:positionV relativeFrom="paragraph">
              <wp:posOffset>137160</wp:posOffset>
            </wp:positionV>
            <wp:extent cx="754380" cy="754380"/>
            <wp:effectExtent l="0" t="0" r="0" b="0"/>
            <wp:wrapSquare wrapText="bothSides" distT="0" distB="0" distL="114300" distR="11430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754380" cy="754380"/>
                    </a:xfrm>
                    <a:prstGeom prst="rect">
                      <a:avLst/>
                    </a:prstGeom>
                    <a:ln/>
                  </pic:spPr>
                </pic:pic>
              </a:graphicData>
            </a:graphic>
          </wp:anchor>
        </w:drawing>
      </w:r>
    </w:p>
    <w:p w:rsidR="00FC1DF2" w:rsidRDefault="0049162A">
      <w:pPr>
        <w:spacing w:after="0"/>
        <w:ind w:firstLine="708"/>
        <w:rPr>
          <w:b/>
          <w:sz w:val="23"/>
          <w:szCs w:val="23"/>
        </w:rPr>
      </w:pPr>
      <w:r>
        <w:rPr>
          <w:b/>
          <w:sz w:val="23"/>
          <w:szCs w:val="23"/>
        </w:rPr>
        <w:t>Open-hart-cirkels</w:t>
      </w:r>
    </w:p>
    <w:p w:rsidR="00FC1DF2" w:rsidRDefault="00FC1DF2">
      <w:pPr>
        <w:spacing w:after="0"/>
        <w:rPr>
          <w:sz w:val="23"/>
          <w:szCs w:val="23"/>
        </w:rPr>
      </w:pPr>
    </w:p>
    <w:p w:rsidR="00FC1DF2" w:rsidRDefault="0049162A">
      <w:pPr>
        <w:spacing w:after="0"/>
        <w:rPr>
          <w:i/>
          <w:sz w:val="23"/>
          <w:szCs w:val="23"/>
        </w:rPr>
      </w:pPr>
      <w:r>
        <w:rPr>
          <w:i/>
          <w:sz w:val="23"/>
          <w:szCs w:val="23"/>
        </w:rPr>
        <w:t>Er is geen schaduw groter dan haar licht</w:t>
      </w:r>
    </w:p>
    <w:p w:rsidR="00FC1DF2" w:rsidRDefault="00FC1DF2">
      <w:pPr>
        <w:spacing w:after="0"/>
        <w:rPr>
          <w:i/>
          <w:sz w:val="23"/>
          <w:szCs w:val="23"/>
        </w:rPr>
      </w:pPr>
    </w:p>
    <w:p w:rsidR="00FC1DF2" w:rsidRDefault="00FC1DF2">
      <w:pPr>
        <w:spacing w:after="0"/>
        <w:rPr>
          <w:sz w:val="23"/>
          <w:szCs w:val="23"/>
        </w:rPr>
      </w:pPr>
    </w:p>
    <w:p w:rsidR="00FC1DF2" w:rsidRDefault="0049162A">
      <w:pPr>
        <w:spacing w:after="0"/>
        <w:rPr>
          <w:sz w:val="23"/>
          <w:szCs w:val="23"/>
        </w:rPr>
      </w:pPr>
      <w:r>
        <w:rPr>
          <w:sz w:val="23"/>
          <w:szCs w:val="23"/>
        </w:rPr>
        <w:t xml:space="preserve">Je kan terecht bij: </w:t>
      </w:r>
    </w:p>
    <w:p w:rsidR="00FC1DF2" w:rsidRDefault="0049162A">
      <w:pPr>
        <w:spacing w:after="0"/>
        <w:jc w:val="center"/>
        <w:rPr>
          <w:sz w:val="23"/>
          <w:szCs w:val="23"/>
        </w:rPr>
      </w:pPr>
      <w:r>
        <w:rPr>
          <w:b/>
          <w:sz w:val="23"/>
          <w:szCs w:val="23"/>
        </w:rPr>
        <w:t>Mechelen - Jeugdzorg Emmaüs - De Aanzet</w:t>
      </w:r>
    </w:p>
    <w:p w:rsidR="00FC1DF2" w:rsidRDefault="0049162A">
      <w:pPr>
        <w:spacing w:after="0"/>
        <w:jc w:val="center"/>
        <w:rPr>
          <w:sz w:val="23"/>
          <w:szCs w:val="23"/>
        </w:rPr>
      </w:pPr>
      <w:r>
        <w:rPr>
          <w:sz w:val="23"/>
          <w:szCs w:val="23"/>
        </w:rPr>
        <w:t>Jo Van Den Bergh | 03/8601890</w:t>
      </w:r>
    </w:p>
    <w:p w:rsidR="00FC1DF2" w:rsidRDefault="0049162A">
      <w:pPr>
        <w:spacing w:after="0"/>
        <w:jc w:val="center"/>
        <w:rPr>
          <w:sz w:val="23"/>
          <w:szCs w:val="23"/>
        </w:rPr>
      </w:pPr>
      <w:r>
        <w:rPr>
          <w:b/>
          <w:sz w:val="23"/>
          <w:szCs w:val="23"/>
        </w:rPr>
        <w:t>Gent - vzw Oranjehuis - Columbus</w:t>
      </w:r>
    </w:p>
    <w:p w:rsidR="00FC1DF2" w:rsidRDefault="0049162A">
      <w:pPr>
        <w:spacing w:after="0"/>
        <w:jc w:val="center"/>
        <w:rPr>
          <w:sz w:val="23"/>
          <w:szCs w:val="23"/>
        </w:rPr>
      </w:pPr>
      <w:r>
        <w:rPr>
          <w:sz w:val="23"/>
          <w:szCs w:val="23"/>
        </w:rPr>
        <w:t xml:space="preserve">Jasper De Mulder &amp; Belo </w:t>
      </w:r>
      <w:proofErr w:type="spellStart"/>
      <w:r>
        <w:rPr>
          <w:sz w:val="23"/>
          <w:szCs w:val="23"/>
        </w:rPr>
        <w:t>Mussche</w:t>
      </w:r>
      <w:proofErr w:type="spellEnd"/>
      <w:r>
        <w:rPr>
          <w:sz w:val="23"/>
          <w:szCs w:val="23"/>
        </w:rPr>
        <w:t xml:space="preserve"> | 0491/714586</w:t>
      </w:r>
    </w:p>
    <w:p w:rsidR="00FC1DF2" w:rsidRDefault="0049162A">
      <w:pPr>
        <w:spacing w:after="0"/>
        <w:jc w:val="center"/>
        <w:rPr>
          <w:sz w:val="23"/>
          <w:szCs w:val="23"/>
        </w:rPr>
      </w:pPr>
      <w:r>
        <w:rPr>
          <w:b/>
          <w:sz w:val="23"/>
          <w:szCs w:val="23"/>
        </w:rPr>
        <w:t>Kortrijk - Re-Member</w:t>
      </w:r>
    </w:p>
    <w:p w:rsidR="00FC1DF2" w:rsidRDefault="0049162A">
      <w:pPr>
        <w:spacing w:after="0"/>
        <w:jc w:val="center"/>
        <w:rPr>
          <w:sz w:val="23"/>
          <w:szCs w:val="23"/>
        </w:rPr>
      </w:pPr>
      <w:r>
        <w:rPr>
          <w:sz w:val="23"/>
          <w:szCs w:val="23"/>
        </w:rPr>
        <w:t xml:space="preserve">Willy </w:t>
      </w:r>
      <w:proofErr w:type="spellStart"/>
      <w:r>
        <w:rPr>
          <w:sz w:val="23"/>
          <w:szCs w:val="23"/>
        </w:rPr>
        <w:t>Vandamme</w:t>
      </w:r>
      <w:proofErr w:type="spellEnd"/>
      <w:r>
        <w:rPr>
          <w:sz w:val="23"/>
          <w:szCs w:val="23"/>
        </w:rPr>
        <w:t xml:space="preserve"> | 0476/340315</w:t>
      </w:r>
    </w:p>
    <w:p w:rsidR="00FC1DF2" w:rsidRDefault="0049162A">
      <w:pPr>
        <w:spacing w:after="0"/>
        <w:jc w:val="center"/>
        <w:rPr>
          <w:sz w:val="23"/>
          <w:szCs w:val="23"/>
        </w:rPr>
      </w:pPr>
      <w:r>
        <w:rPr>
          <w:b/>
          <w:sz w:val="23"/>
          <w:szCs w:val="23"/>
        </w:rPr>
        <w:t>Kortrijk - vzw Oranjehuis - Columbus</w:t>
      </w:r>
    </w:p>
    <w:p w:rsidR="00FC1DF2" w:rsidRDefault="0049162A">
      <w:pPr>
        <w:spacing w:after="0"/>
        <w:jc w:val="center"/>
        <w:rPr>
          <w:sz w:val="23"/>
          <w:szCs w:val="23"/>
        </w:rPr>
      </w:pPr>
      <w:r>
        <w:rPr>
          <w:sz w:val="23"/>
          <w:szCs w:val="23"/>
        </w:rPr>
        <w:t xml:space="preserve">Loes </w:t>
      </w:r>
      <w:proofErr w:type="spellStart"/>
      <w:r>
        <w:rPr>
          <w:sz w:val="23"/>
          <w:szCs w:val="23"/>
        </w:rPr>
        <w:t>D’Heedene</w:t>
      </w:r>
      <w:proofErr w:type="spellEnd"/>
      <w:r>
        <w:rPr>
          <w:sz w:val="23"/>
          <w:szCs w:val="23"/>
        </w:rPr>
        <w:t xml:space="preserve"> | 0491/617317</w:t>
      </w:r>
    </w:p>
    <w:p w:rsidR="00FC1DF2" w:rsidRDefault="0049162A">
      <w:pPr>
        <w:spacing w:after="0"/>
        <w:jc w:val="center"/>
        <w:rPr>
          <w:sz w:val="23"/>
          <w:szCs w:val="23"/>
        </w:rPr>
      </w:pPr>
      <w:r>
        <w:rPr>
          <w:b/>
          <w:sz w:val="23"/>
          <w:szCs w:val="23"/>
        </w:rPr>
        <w:t>Antwerpen - Wingerdbloei - Columbus</w:t>
      </w:r>
    </w:p>
    <w:p w:rsidR="00FC1DF2" w:rsidRDefault="0049162A">
      <w:pPr>
        <w:spacing w:after="0"/>
        <w:jc w:val="center"/>
        <w:rPr>
          <w:sz w:val="23"/>
          <w:szCs w:val="23"/>
        </w:rPr>
      </w:pPr>
      <w:r>
        <w:rPr>
          <w:sz w:val="23"/>
          <w:szCs w:val="23"/>
        </w:rPr>
        <w:t xml:space="preserve">Khalid El </w:t>
      </w:r>
      <w:proofErr w:type="spellStart"/>
      <w:r>
        <w:rPr>
          <w:sz w:val="23"/>
          <w:szCs w:val="23"/>
        </w:rPr>
        <w:t>Hatri</w:t>
      </w:r>
      <w:proofErr w:type="spellEnd"/>
      <w:r>
        <w:rPr>
          <w:sz w:val="23"/>
          <w:szCs w:val="23"/>
        </w:rPr>
        <w:t xml:space="preserve"> &amp; </w:t>
      </w:r>
      <w:proofErr w:type="spellStart"/>
      <w:r>
        <w:rPr>
          <w:sz w:val="23"/>
          <w:szCs w:val="23"/>
        </w:rPr>
        <w:t>Sieska</w:t>
      </w:r>
      <w:proofErr w:type="spellEnd"/>
      <w:r>
        <w:rPr>
          <w:sz w:val="23"/>
          <w:szCs w:val="23"/>
        </w:rPr>
        <w:t xml:space="preserve"> Baert | 0486/979993</w:t>
      </w:r>
    </w:p>
    <w:p w:rsidR="00FC1DF2" w:rsidRDefault="0049162A">
      <w:pPr>
        <w:spacing w:after="0"/>
        <w:jc w:val="center"/>
        <w:rPr>
          <w:sz w:val="23"/>
          <w:szCs w:val="23"/>
        </w:rPr>
      </w:pPr>
      <w:r>
        <w:rPr>
          <w:b/>
          <w:sz w:val="23"/>
          <w:szCs w:val="23"/>
        </w:rPr>
        <w:t>Antwerpen - De Touter - TERRA</w:t>
      </w:r>
    </w:p>
    <w:p w:rsidR="00FC1DF2" w:rsidRDefault="0049162A">
      <w:pPr>
        <w:spacing w:after="0"/>
        <w:jc w:val="center"/>
        <w:rPr>
          <w:sz w:val="23"/>
          <w:szCs w:val="23"/>
        </w:rPr>
      </w:pPr>
      <w:proofErr w:type="spellStart"/>
      <w:r>
        <w:rPr>
          <w:sz w:val="23"/>
          <w:szCs w:val="23"/>
        </w:rPr>
        <w:t>Naïma</w:t>
      </w:r>
      <w:proofErr w:type="spellEnd"/>
      <w:r>
        <w:rPr>
          <w:sz w:val="23"/>
          <w:szCs w:val="23"/>
        </w:rPr>
        <w:t xml:space="preserve"> </w:t>
      </w:r>
      <w:proofErr w:type="spellStart"/>
      <w:r>
        <w:rPr>
          <w:sz w:val="23"/>
          <w:szCs w:val="23"/>
        </w:rPr>
        <w:t>Annouri</w:t>
      </w:r>
      <w:proofErr w:type="spellEnd"/>
      <w:r>
        <w:rPr>
          <w:sz w:val="23"/>
          <w:szCs w:val="23"/>
        </w:rPr>
        <w:t xml:space="preserve"> | 0496/163178</w:t>
      </w:r>
    </w:p>
    <w:p w:rsidR="00FC1DF2" w:rsidRDefault="0049162A">
      <w:pPr>
        <w:spacing w:after="0"/>
        <w:jc w:val="center"/>
        <w:rPr>
          <w:sz w:val="23"/>
          <w:szCs w:val="23"/>
        </w:rPr>
      </w:pPr>
      <w:r>
        <w:rPr>
          <w:b/>
          <w:sz w:val="23"/>
          <w:szCs w:val="23"/>
        </w:rPr>
        <w:t>Leuven - vzw De Wissel</w:t>
      </w:r>
    </w:p>
    <w:p w:rsidR="00FC1DF2" w:rsidRDefault="0049162A">
      <w:pPr>
        <w:spacing w:after="0"/>
        <w:jc w:val="center"/>
        <w:rPr>
          <w:sz w:val="23"/>
          <w:szCs w:val="23"/>
        </w:rPr>
      </w:pPr>
      <w:r>
        <w:rPr>
          <w:sz w:val="23"/>
          <w:szCs w:val="23"/>
        </w:rPr>
        <w:t>Dimi Dumortier | 0498/972376</w:t>
      </w:r>
    </w:p>
    <w:p w:rsidR="0049162A" w:rsidRPr="0049162A" w:rsidRDefault="0049162A">
      <w:pPr>
        <w:spacing w:after="0"/>
        <w:jc w:val="center"/>
        <w:rPr>
          <w:b/>
          <w:sz w:val="23"/>
          <w:szCs w:val="23"/>
        </w:rPr>
      </w:pPr>
      <w:r w:rsidRPr="0049162A">
        <w:rPr>
          <w:b/>
          <w:sz w:val="23"/>
          <w:szCs w:val="23"/>
        </w:rPr>
        <w:t>Open-hart-cirkels Antwerpen/Mechelen</w:t>
      </w:r>
    </w:p>
    <w:p w:rsidR="0049162A" w:rsidRDefault="0049162A">
      <w:pPr>
        <w:spacing w:after="0"/>
        <w:jc w:val="center"/>
        <w:rPr>
          <w:sz w:val="23"/>
          <w:szCs w:val="23"/>
        </w:rPr>
      </w:pPr>
      <w:r>
        <w:rPr>
          <w:sz w:val="23"/>
          <w:szCs w:val="23"/>
        </w:rPr>
        <w:t>0486/97 99 93</w:t>
      </w:r>
    </w:p>
    <w:p w:rsidR="00FC1DF2" w:rsidRDefault="00FC1DF2">
      <w:pPr>
        <w:spacing w:after="0"/>
        <w:jc w:val="center"/>
        <w:rPr>
          <w:sz w:val="23"/>
          <w:szCs w:val="23"/>
        </w:rPr>
      </w:pPr>
    </w:p>
    <w:p w:rsidR="00FC1DF2" w:rsidRDefault="00FC1DF2">
      <w:pPr>
        <w:spacing w:after="0"/>
        <w:rPr>
          <w:sz w:val="23"/>
          <w:szCs w:val="23"/>
        </w:rPr>
      </w:pPr>
    </w:p>
    <w:p w:rsidR="00FC1DF2" w:rsidRDefault="0049162A">
      <w:pPr>
        <w:spacing w:after="0"/>
        <w:jc w:val="center"/>
        <w:rPr>
          <w:b/>
          <w:sz w:val="23"/>
          <w:szCs w:val="23"/>
        </w:rPr>
      </w:pPr>
      <w:r>
        <w:rPr>
          <w:b/>
          <w:sz w:val="23"/>
          <w:szCs w:val="23"/>
        </w:rPr>
        <w:t>www.re-member-psychischezorg.be</w:t>
      </w:r>
    </w:p>
    <w:p w:rsidR="00FC1DF2" w:rsidRDefault="00FC1DF2">
      <w:pPr>
        <w:spacing w:after="0"/>
        <w:jc w:val="center"/>
        <w:rPr>
          <w:b/>
          <w:sz w:val="23"/>
          <w:szCs w:val="23"/>
        </w:rPr>
      </w:pPr>
    </w:p>
    <w:p w:rsidR="00FC1DF2" w:rsidRDefault="0049162A">
      <w:pPr>
        <w:jc w:val="center"/>
        <w:rPr>
          <w:i/>
          <w:sz w:val="18"/>
          <w:szCs w:val="18"/>
        </w:rPr>
      </w:pPr>
      <w:r>
        <w:rPr>
          <w:i/>
          <w:sz w:val="18"/>
          <w:szCs w:val="18"/>
        </w:rPr>
        <w:t>Gesteund en erkend project door de Vlaamse Overheid</w:t>
      </w:r>
    </w:p>
    <w:p w:rsidR="00FC1DF2" w:rsidRDefault="00FC1DF2">
      <w:pPr>
        <w:rPr>
          <w:i/>
          <w:sz w:val="18"/>
          <w:szCs w:val="18"/>
        </w:rPr>
      </w:pPr>
    </w:p>
    <w:p w:rsidR="00FC1DF2" w:rsidRDefault="00FC1DF2">
      <w:pPr>
        <w:rPr>
          <w:i/>
          <w:sz w:val="18"/>
          <w:szCs w:val="18"/>
        </w:rPr>
      </w:pPr>
    </w:p>
    <w:p w:rsidR="00FC1DF2" w:rsidRDefault="0049162A">
      <w:r>
        <w:rPr>
          <w:noProof/>
        </w:rPr>
        <w:lastRenderedPageBreak/>
        <w:drawing>
          <wp:inline distT="114300" distB="114300" distL="114300" distR="114300">
            <wp:extent cx="3981450" cy="395287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3981450" cy="3952875"/>
                    </a:xfrm>
                    <a:prstGeom prst="rect">
                      <a:avLst/>
                    </a:prstGeom>
                    <a:ln/>
                  </pic:spPr>
                </pic:pic>
              </a:graphicData>
            </a:graphic>
          </wp:inline>
        </w:drawing>
      </w:r>
      <w:r>
        <w:rPr>
          <w:noProof/>
        </w:rPr>
        <w:drawing>
          <wp:anchor distT="0" distB="0" distL="114300" distR="114300" simplePos="0" relativeHeight="251659264" behindDoc="0" locked="0" layoutInCell="1" hidden="0" allowOverlap="1">
            <wp:simplePos x="0" y="0"/>
            <wp:positionH relativeFrom="column">
              <wp:posOffset>4914900</wp:posOffset>
            </wp:positionH>
            <wp:positionV relativeFrom="paragraph">
              <wp:posOffset>285115</wp:posOffset>
            </wp:positionV>
            <wp:extent cx="3703320" cy="3093720"/>
            <wp:effectExtent l="0" t="0" r="0" b="0"/>
            <wp:wrapSquare wrapText="bothSides" distT="0" distB="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t="6881"/>
                    <a:stretch>
                      <a:fillRect/>
                    </a:stretch>
                  </pic:blipFill>
                  <pic:spPr>
                    <a:xfrm>
                      <a:off x="0" y="0"/>
                      <a:ext cx="3703320" cy="3093720"/>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column">
              <wp:posOffset>5694045</wp:posOffset>
            </wp:positionH>
            <wp:positionV relativeFrom="paragraph">
              <wp:posOffset>0</wp:posOffset>
            </wp:positionV>
            <wp:extent cx="3198495" cy="822325"/>
            <wp:effectExtent l="0" t="0" r="0" b="0"/>
            <wp:wrapSquare wrapText="bothSides" distT="0" distB="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42624" t="21535" r="29977" b="65935"/>
                    <a:stretch>
                      <a:fillRect/>
                    </a:stretch>
                  </pic:blipFill>
                  <pic:spPr>
                    <a:xfrm>
                      <a:off x="0" y="0"/>
                      <a:ext cx="3198495" cy="822325"/>
                    </a:xfrm>
                    <a:prstGeom prst="rect">
                      <a:avLst/>
                    </a:prstGeom>
                    <a:ln/>
                  </pic:spPr>
                </pic:pic>
              </a:graphicData>
            </a:graphic>
          </wp:anchor>
        </w:drawing>
      </w:r>
    </w:p>
    <w:p w:rsidR="00FC1DF2" w:rsidRDefault="0049162A">
      <w:pPr>
        <w:pBdr>
          <w:top w:val="single" w:sz="4" w:space="1" w:color="000000"/>
          <w:left w:val="single" w:sz="4" w:space="4" w:color="000000"/>
          <w:bottom w:val="single" w:sz="4" w:space="1" w:color="000000"/>
          <w:right w:val="single" w:sz="4" w:space="4" w:color="000000"/>
        </w:pBdr>
        <w:jc w:val="center"/>
        <w:rPr>
          <w:sz w:val="20"/>
          <w:szCs w:val="20"/>
        </w:rPr>
      </w:pPr>
      <w:r>
        <w:rPr>
          <w:sz w:val="20"/>
          <w:szCs w:val="20"/>
        </w:rPr>
        <w:t>In samenwerking met:</w:t>
      </w:r>
    </w:p>
    <w:p w:rsidR="00FC1DF2" w:rsidRDefault="0049162A">
      <w:pPr>
        <w:pBdr>
          <w:top w:val="single" w:sz="4" w:space="1" w:color="000000"/>
          <w:left w:val="single" w:sz="4" w:space="4" w:color="000000"/>
          <w:bottom w:val="single" w:sz="4" w:space="1" w:color="000000"/>
          <w:right w:val="single" w:sz="4" w:space="4" w:color="000000"/>
        </w:pBdr>
        <w:jc w:val="center"/>
        <w:rPr>
          <w:sz w:val="20"/>
          <w:szCs w:val="20"/>
        </w:rPr>
      </w:pPr>
      <w:r>
        <w:rPr>
          <w:sz w:val="20"/>
          <w:szCs w:val="20"/>
        </w:rPr>
        <w:t>Jeugdzorg Emmaüs – Mechelen</w:t>
      </w:r>
      <w:r>
        <w:rPr>
          <w:sz w:val="20"/>
          <w:szCs w:val="20"/>
        </w:rPr>
        <w:br/>
        <w:t>vzw Oranjehuis – Columbus Gent &amp; Kortrijk</w:t>
      </w:r>
      <w:r>
        <w:rPr>
          <w:sz w:val="20"/>
          <w:szCs w:val="20"/>
        </w:rPr>
        <w:br/>
        <w:t xml:space="preserve">Wingerdbloei – Antwerpen </w:t>
      </w:r>
      <w:r>
        <w:rPr>
          <w:sz w:val="20"/>
          <w:szCs w:val="20"/>
        </w:rPr>
        <w:br/>
        <w:t>De Touter - Antwerpen</w:t>
      </w:r>
      <w:r>
        <w:rPr>
          <w:sz w:val="20"/>
          <w:szCs w:val="20"/>
        </w:rPr>
        <w:br/>
        <w:t>De Wissel – Leuven</w:t>
      </w:r>
    </w:p>
    <w:p w:rsidR="00FC1DF2" w:rsidRDefault="0049162A">
      <w:pPr>
        <w:pBdr>
          <w:top w:val="single" w:sz="4" w:space="1" w:color="000000"/>
          <w:left w:val="single" w:sz="4" w:space="4" w:color="000000"/>
          <w:bottom w:val="single" w:sz="4" w:space="1" w:color="000000"/>
          <w:right w:val="single" w:sz="4" w:space="4" w:color="000000"/>
        </w:pBdr>
        <w:jc w:val="center"/>
        <w:rPr>
          <w:sz w:val="18"/>
          <w:szCs w:val="18"/>
        </w:rPr>
      </w:pPr>
      <w:r>
        <w:rPr>
          <w:sz w:val="18"/>
          <w:szCs w:val="18"/>
        </w:rPr>
        <w:t>Gesteund en erkent als project door de Vlaamse overheid</w:t>
      </w:r>
    </w:p>
    <w:p w:rsidR="00FC1DF2" w:rsidRDefault="00FC1DF2"/>
    <w:p w:rsidR="00FC1DF2" w:rsidRDefault="00FC1DF2"/>
    <w:p w:rsidR="00FC1DF2" w:rsidRDefault="00FC1DF2"/>
    <w:p w:rsidR="00FC1DF2" w:rsidRDefault="0049162A">
      <w:pPr>
        <w:rPr>
          <w:b/>
          <w:color w:val="00B0F0"/>
        </w:rPr>
      </w:pPr>
      <w:r>
        <w:rPr>
          <w:b/>
          <w:color w:val="00B0F0"/>
        </w:rPr>
        <w:t>Wat is een open-hart-cirkel?</w:t>
      </w:r>
    </w:p>
    <w:p w:rsidR="00FC1DF2" w:rsidRDefault="0049162A">
      <w:pPr>
        <w:pBdr>
          <w:top w:val="nil"/>
          <w:left w:val="nil"/>
          <w:bottom w:val="nil"/>
          <w:right w:val="nil"/>
          <w:between w:val="nil"/>
        </w:pBdr>
        <w:spacing w:line="240" w:lineRule="auto"/>
        <w:jc w:val="both"/>
        <w:rPr>
          <w:color w:val="000000"/>
        </w:rPr>
      </w:pPr>
      <w:r>
        <w:rPr>
          <w:color w:val="000000"/>
        </w:rPr>
        <w:t>Bij Re-Member vzw kijken we naar een (psychische of andere) crisis vanuit een hoopvolle visie: een crisis is een veranderlijk iets. Vandaag is het zo, morgen kan het anders zijn. We geloven dat crisissen bij het leven horen, ons allemaal overkomen, en dat je de crisis ook als kans kan zien.</w:t>
      </w:r>
    </w:p>
    <w:p w:rsidR="00FC1DF2" w:rsidRDefault="0049162A">
      <w:pPr>
        <w:jc w:val="both"/>
      </w:pPr>
      <w:r>
        <w:t>Iemand die psychisch kwetsbaar is of wordt, voelt zich vaak alleen. Toch zien we dat deze situatie het hele gezin en zelfs alle mensen rond deze persoon vaak diep raakt. Zo’n crisis voor velen, vraagt om een verbindend, liefdevol antwoord.</w:t>
      </w:r>
    </w:p>
    <w:p w:rsidR="00FC1DF2" w:rsidRDefault="0049162A">
      <w:pPr>
        <w:pBdr>
          <w:top w:val="nil"/>
          <w:left w:val="nil"/>
          <w:bottom w:val="nil"/>
          <w:right w:val="nil"/>
          <w:between w:val="nil"/>
        </w:pBdr>
        <w:spacing w:line="240" w:lineRule="auto"/>
        <w:jc w:val="both"/>
        <w:rPr>
          <w:color w:val="000000"/>
        </w:rPr>
      </w:pPr>
      <w:r>
        <w:rPr>
          <w:color w:val="000000"/>
        </w:rPr>
        <w:lastRenderedPageBreak/>
        <w:t>De open-hart-cirkel wordt door 2 mensen begeleid, volgens een vaste structuur: starten met een opener die ieders hart openstelt, het middenstuk waar we onze harten met elkaar laten spreken en afsluiten met een erkenning voor ieders ervaring en een bedanking.</w:t>
      </w:r>
    </w:p>
    <w:p w:rsidR="00FC1DF2" w:rsidRDefault="0049162A">
      <w:pPr>
        <w:jc w:val="both"/>
      </w:pPr>
      <w:r>
        <w:t xml:space="preserve">Vanuit het aanvaarden van de kwetsbaarheid groeien er kansen om mensen samen terug in beweging te krijgen. Door in liefde en verbinding de dialoog aan te gaan, kan er ruimte en gedragenheid ontstaan om samen te onderzoeken of er anders kan gekeken worden naar de situatie, of er nieuwe perspectieven te vinden zijn. Op die manier wordt de kracht van kwetsbaarheid zichtbaar. </w:t>
      </w:r>
    </w:p>
    <w:p w:rsidR="00FC1DF2" w:rsidRDefault="00FC1DF2">
      <w:pPr>
        <w:jc w:val="both"/>
      </w:pPr>
    </w:p>
    <w:p w:rsidR="00FC1DF2" w:rsidRDefault="00FC1DF2">
      <w:pPr>
        <w:jc w:val="both"/>
      </w:pPr>
    </w:p>
    <w:p w:rsidR="00FC1DF2" w:rsidRDefault="00FC1DF2">
      <w:pPr>
        <w:jc w:val="both"/>
      </w:pPr>
    </w:p>
    <w:p w:rsidR="00FC1DF2" w:rsidRDefault="00FC1DF2">
      <w:pPr>
        <w:jc w:val="both"/>
      </w:pPr>
    </w:p>
    <w:p w:rsidR="00FC1DF2" w:rsidRDefault="00FC1DF2">
      <w:pPr>
        <w:spacing w:after="0" w:line="240" w:lineRule="auto"/>
        <w:rPr>
          <w:rFonts w:ascii="Tahoma" w:eastAsia="Tahoma" w:hAnsi="Tahoma" w:cs="Tahoma"/>
          <w:sz w:val="24"/>
          <w:szCs w:val="24"/>
        </w:rPr>
      </w:pPr>
    </w:p>
    <w:p w:rsidR="00FC1DF2" w:rsidRDefault="00FC1DF2">
      <w:pPr>
        <w:spacing w:after="0" w:line="240" w:lineRule="auto"/>
        <w:rPr>
          <w:rFonts w:ascii="Tahoma" w:eastAsia="Tahoma" w:hAnsi="Tahoma" w:cs="Tahoma"/>
          <w:sz w:val="24"/>
          <w:szCs w:val="24"/>
        </w:rPr>
      </w:pPr>
    </w:p>
    <w:p w:rsidR="00FC1DF2" w:rsidRDefault="0049162A">
      <w:pPr>
        <w:spacing w:after="0" w:line="240" w:lineRule="auto"/>
        <w:jc w:val="right"/>
        <w:rPr>
          <w:sz w:val="20"/>
          <w:szCs w:val="20"/>
        </w:rPr>
      </w:pPr>
      <w:r>
        <w:rPr>
          <w:sz w:val="20"/>
          <w:szCs w:val="20"/>
        </w:rPr>
        <w:t xml:space="preserve"> ‘Alleen met het hart kan je goed zien. </w:t>
      </w:r>
    </w:p>
    <w:p w:rsidR="00FC1DF2" w:rsidRDefault="0049162A">
      <w:pPr>
        <w:spacing w:after="0" w:line="240" w:lineRule="auto"/>
        <w:jc w:val="right"/>
        <w:rPr>
          <w:sz w:val="20"/>
          <w:szCs w:val="20"/>
        </w:rPr>
      </w:pPr>
      <w:r>
        <w:rPr>
          <w:sz w:val="20"/>
          <w:szCs w:val="20"/>
        </w:rPr>
        <w:t>Het wezenlijke is onzichtbaar voor de ogen,</w:t>
      </w:r>
    </w:p>
    <w:p w:rsidR="00FC1DF2" w:rsidRDefault="0049162A">
      <w:pPr>
        <w:spacing w:after="0" w:line="240" w:lineRule="auto"/>
        <w:jc w:val="right"/>
        <w:rPr>
          <w:sz w:val="20"/>
          <w:szCs w:val="20"/>
        </w:rPr>
      </w:pPr>
      <w:r>
        <w:rPr>
          <w:sz w:val="20"/>
          <w:szCs w:val="20"/>
        </w:rPr>
        <w:t xml:space="preserve">zegt de vos aan de kleine prins.’ </w:t>
      </w:r>
    </w:p>
    <w:p w:rsidR="00FC1DF2" w:rsidRDefault="00FC1DF2">
      <w:pPr>
        <w:spacing w:after="0" w:line="240" w:lineRule="auto"/>
        <w:jc w:val="right"/>
        <w:rPr>
          <w:sz w:val="20"/>
          <w:szCs w:val="20"/>
        </w:rPr>
      </w:pPr>
    </w:p>
    <w:p w:rsidR="00FC1DF2" w:rsidRDefault="0049162A">
      <w:pPr>
        <w:spacing w:after="0" w:line="240" w:lineRule="auto"/>
        <w:jc w:val="right"/>
        <w:rPr>
          <w:b/>
          <w:sz w:val="20"/>
          <w:szCs w:val="20"/>
        </w:rPr>
      </w:pPr>
      <w:r>
        <w:rPr>
          <w:b/>
          <w:sz w:val="20"/>
          <w:szCs w:val="20"/>
        </w:rPr>
        <w:t>Antoine de Saint-</w:t>
      </w:r>
      <w:proofErr w:type="spellStart"/>
      <w:r>
        <w:rPr>
          <w:b/>
          <w:sz w:val="20"/>
          <w:szCs w:val="20"/>
        </w:rPr>
        <w:t>Exupéry</w:t>
      </w:r>
      <w:proofErr w:type="spellEnd"/>
      <w:r>
        <w:rPr>
          <w:b/>
          <w:sz w:val="20"/>
          <w:szCs w:val="20"/>
        </w:rPr>
        <w:t xml:space="preserve"> </w:t>
      </w:r>
    </w:p>
    <w:p w:rsidR="00FC1DF2" w:rsidRDefault="00FC1DF2">
      <w:pPr>
        <w:jc w:val="both"/>
      </w:pPr>
    </w:p>
    <w:p w:rsidR="00FC1DF2" w:rsidRDefault="00FC1DF2"/>
    <w:p w:rsidR="00FC1DF2" w:rsidRDefault="0049162A">
      <w:pPr>
        <w:rPr>
          <w:b/>
          <w:color w:val="00B0F0"/>
        </w:rPr>
      </w:pPr>
      <w:r>
        <w:rPr>
          <w:b/>
          <w:color w:val="00B0F0"/>
        </w:rPr>
        <w:t>Wie kan een open-hart-cirkel aanvragen?</w:t>
      </w:r>
    </w:p>
    <w:p w:rsidR="00FC1DF2" w:rsidRDefault="0049162A">
      <w:r>
        <w:t xml:space="preserve">Iedereen die geraakt wordt, door deze crisis kan een open-hart cirkel aanvragen. Dit kan dus de persoon met de crisis zijn, maar ook mensen uit </w:t>
      </w:r>
      <w:r>
        <w:t>zijn of haar omgeving. Degene die de open-hart-cirkel aanvraagt, nodigt de anderen uit en motiveert hen om deel te nemen</w:t>
      </w:r>
    </w:p>
    <w:p w:rsidR="00FC1DF2" w:rsidRDefault="0049162A">
      <w:r>
        <w:t xml:space="preserve">Wanneer een aanmelding gebeurt door een hulpverlener dan zal hij of zij gevraagd worden om het gezin uit te nodigen zelf met ons contact op te nemen. </w:t>
      </w:r>
    </w:p>
    <w:p w:rsidR="00FC1DF2" w:rsidRDefault="00FC1DF2"/>
    <w:p w:rsidR="00FC1DF2" w:rsidRDefault="00FC1DF2"/>
    <w:p w:rsidR="00FC1DF2" w:rsidRDefault="00FC1DF2"/>
    <w:p w:rsidR="00FC1DF2" w:rsidRDefault="0049162A">
      <w:pPr>
        <w:jc w:val="right"/>
        <w:rPr>
          <w:sz w:val="20"/>
          <w:szCs w:val="20"/>
        </w:rPr>
      </w:pPr>
      <w:r>
        <w:rPr>
          <w:sz w:val="20"/>
          <w:szCs w:val="20"/>
        </w:rPr>
        <w:t>‘In een verbrokkelde, uiteenvallende wereld</w:t>
      </w:r>
      <w:r>
        <w:rPr>
          <w:sz w:val="20"/>
          <w:szCs w:val="20"/>
        </w:rPr>
        <w:br/>
        <w:t xml:space="preserve"> zal de liefde de verbindende factor zijn.’</w:t>
      </w:r>
    </w:p>
    <w:p w:rsidR="00FC1DF2" w:rsidRDefault="0049162A">
      <w:pPr>
        <w:jc w:val="right"/>
        <w:rPr>
          <w:b/>
          <w:sz w:val="20"/>
          <w:szCs w:val="20"/>
        </w:rPr>
      </w:pPr>
      <w:r>
        <w:rPr>
          <w:b/>
          <w:sz w:val="20"/>
          <w:szCs w:val="20"/>
        </w:rPr>
        <w:t>Dirk De Wachter</w:t>
      </w:r>
    </w:p>
    <w:p w:rsidR="00FC1DF2" w:rsidRDefault="00FC1DF2"/>
    <w:sectPr w:rsidR="00FC1DF2">
      <w:pgSz w:w="16838" w:h="11906" w:orient="landscape"/>
      <w:pgMar w:top="1417" w:right="1417" w:bottom="1417" w:left="1417" w:header="708" w:footer="708" w:gutter="0"/>
      <w:pgNumType w:start="1"/>
      <w:cols w:num="2" w:space="708" w:equalWidth="0">
        <w:col w:w="6648" w:space="708"/>
        <w:col w:w="6648"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POKLO+ArialRoundedMTBold">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DF2"/>
    <w:rsid w:val="003E5F03"/>
    <w:rsid w:val="0049162A"/>
    <w:rsid w:val="00FC1D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8DC30E-6052-4F72-9BEA-74CE06999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customStyle="1" w:styleId="Default">
    <w:name w:val="Default"/>
    <w:rsid w:val="00587379"/>
    <w:pPr>
      <w:autoSpaceDE w:val="0"/>
      <w:autoSpaceDN w:val="0"/>
      <w:adjustRightInd w:val="0"/>
      <w:spacing w:after="0" w:line="240" w:lineRule="auto"/>
    </w:pPr>
    <w:rPr>
      <w:rFonts w:ascii="LPOKLO+ArialRoundedMTBold" w:hAnsi="LPOKLO+ArialRoundedMTBold" w:cs="LPOKLO+ArialRoundedMTBold"/>
      <w:color w:val="000000"/>
      <w:sz w:val="24"/>
      <w:szCs w:val="24"/>
    </w:rPr>
  </w:style>
  <w:style w:type="paragraph" w:customStyle="1" w:styleId="Pa0">
    <w:name w:val="Pa0"/>
    <w:basedOn w:val="Default"/>
    <w:next w:val="Default"/>
    <w:uiPriority w:val="99"/>
    <w:rsid w:val="00587379"/>
    <w:pPr>
      <w:spacing w:line="241" w:lineRule="atLeast"/>
    </w:pPr>
    <w:rPr>
      <w:rFonts w:cstheme="minorBidi"/>
      <w:color w:val="auto"/>
    </w:rPr>
  </w:style>
  <w:style w:type="character" w:styleId="Hyperlink">
    <w:name w:val="Hyperlink"/>
    <w:basedOn w:val="Standaardalinea-lettertype"/>
    <w:uiPriority w:val="99"/>
    <w:unhideWhenUsed/>
    <w:rsid w:val="00587379"/>
    <w:rPr>
      <w:color w:val="0563C1" w:themeColor="hyperlink"/>
      <w:u w:val="single"/>
    </w:rPr>
  </w:style>
  <w:style w:type="character" w:customStyle="1" w:styleId="UnresolvedMention">
    <w:name w:val="Unresolved Mention"/>
    <w:basedOn w:val="Standaardalinea-lettertype"/>
    <w:uiPriority w:val="99"/>
    <w:semiHidden/>
    <w:unhideWhenUsed/>
    <w:rsid w:val="00587379"/>
    <w:rPr>
      <w:color w:val="605E5C"/>
      <w:shd w:val="clear" w:color="auto" w:fill="E1DFDD"/>
    </w:rPr>
  </w:style>
  <w:style w:type="paragraph" w:styleId="Normaalweb">
    <w:name w:val="Normal (Web)"/>
    <w:basedOn w:val="Standaard"/>
    <w:uiPriority w:val="99"/>
    <w:semiHidden/>
    <w:unhideWhenUsed/>
    <w:rsid w:val="002E1512"/>
    <w:pPr>
      <w:spacing w:before="100" w:beforeAutospacing="1" w:after="100" w:afterAutospacing="1" w:line="240" w:lineRule="auto"/>
    </w:pPr>
    <w:rPr>
      <w:rFonts w:ascii="Times New Roman" w:eastAsia="Times New Roman" w:hAnsi="Times New Roman" w:cs="Times New Roman"/>
      <w:sz w:val="24"/>
      <w:szCs w:val="24"/>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Zv7bAC6GEEhrSFZs50Q52pKHlw==">AMUW2mXff6LzdUZECYlRggmmc6auXST6IRhHDgmjbPfVWz1LHgiLDcRsyRinoFfzboQENqlkjakbmyrRoET90lK+cgQnIIVwD26FGsrN5dm9ll45BiFsXbU=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438</Words>
  <Characters>2415</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Yoni Gonissen</cp:lastModifiedBy>
  <cp:revision>2</cp:revision>
  <dcterms:created xsi:type="dcterms:W3CDTF">2021-03-19T15:13:00Z</dcterms:created>
  <dcterms:modified xsi:type="dcterms:W3CDTF">2021-03-19T15:13:00Z</dcterms:modified>
</cp:coreProperties>
</file>